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0C207B" w:rsidR="00C700B6" w:rsidP="5BAAC99A" w:rsidRDefault="00C700B6" w14:paraId="1B1D4444" w14:textId="304A91D7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 xml:space="preserve">Pourquoi insérer </w:t>
      </w:r>
      <w:r w:rsidRPr="000C207B" w:rsidR="00502C29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 xml:space="preserve">des </w:t>
      </w:r>
      <w:r w:rsidRPr="000C207B" w:rsidR="00434B65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mention</w:t>
      </w:r>
      <w:r w:rsidRPr="000C207B" w:rsidR="00502C29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 xml:space="preserve">s </w:t>
      </w:r>
      <w:r w:rsidRPr="000C207B" w:rsidR="00434B65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d’information sur la collecte de données personnelles réalisées par votre ESMS</w:t>
      </w:r>
      <w:r w:rsidRPr="000C207B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 xml:space="preserve"> ?</w:t>
      </w:r>
    </w:p>
    <w:p w:rsidRPr="000C207B" w:rsidR="00C700B6" w:rsidP="5BAAC99A" w:rsidRDefault="00D60E6C" w14:paraId="598FF9D7" w14:textId="63E587D0">
      <w:p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sz w:val="20"/>
          <w:szCs w:val="20"/>
        </w:rPr>
        <w:t>Le </w:t>
      </w:r>
      <w:r w:rsidRPr="000C207B">
        <w:rPr>
          <w:rFonts w:ascii="Arial" w:hAnsi="Arial" w:eastAsia="Arial" w:cs="Arial"/>
          <w:b/>
          <w:bCs/>
          <w:sz w:val="20"/>
          <w:szCs w:val="20"/>
        </w:rPr>
        <w:t>Règlement Général sur la Protection des Données (RGPD)</w:t>
      </w:r>
      <w:r w:rsidRPr="000C207B">
        <w:rPr>
          <w:rFonts w:ascii="Arial" w:hAnsi="Arial" w:eastAsia="Arial" w:cs="Arial"/>
          <w:sz w:val="20"/>
          <w:szCs w:val="20"/>
        </w:rPr>
        <w:t> impose aux responsables de traitement une </w:t>
      </w:r>
      <w:r w:rsidRPr="000C207B">
        <w:rPr>
          <w:rFonts w:ascii="Arial" w:hAnsi="Arial" w:eastAsia="Arial" w:cs="Arial"/>
          <w:b/>
          <w:bCs/>
          <w:sz w:val="20"/>
          <w:szCs w:val="20"/>
        </w:rPr>
        <w:t>obligation d’information</w:t>
      </w:r>
      <w:r w:rsidRPr="000C207B">
        <w:rPr>
          <w:rFonts w:ascii="Arial" w:hAnsi="Arial" w:eastAsia="Arial" w:cs="Arial"/>
          <w:sz w:val="20"/>
          <w:szCs w:val="20"/>
        </w:rPr>
        <w:t> envers les personnes concernées. Cette obligation, définie aux articles 12, 13 et 14 du RGPD, vise à garantir :</w:t>
      </w:r>
    </w:p>
    <w:p w:rsidRPr="000C207B" w:rsidR="00D60E6C" w:rsidP="5BAAC99A" w:rsidRDefault="00D60E6C" w14:paraId="6CF01FE3" w14:textId="77777777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sz w:val="20"/>
          <w:szCs w:val="20"/>
        </w:rPr>
        <w:t>Une information </w:t>
      </w:r>
      <w:r w:rsidRPr="000C207B">
        <w:rPr>
          <w:rFonts w:ascii="Arial" w:hAnsi="Arial" w:eastAsia="Arial" w:cs="Arial"/>
          <w:b/>
          <w:bCs/>
          <w:sz w:val="20"/>
          <w:szCs w:val="20"/>
        </w:rPr>
        <w:t>concise, transparente, compréhensible et facilement accessible</w:t>
      </w:r>
      <w:r w:rsidRPr="000C207B">
        <w:rPr>
          <w:rFonts w:ascii="Arial" w:hAnsi="Arial" w:eastAsia="Arial" w:cs="Arial"/>
          <w:sz w:val="20"/>
          <w:szCs w:val="20"/>
        </w:rPr>
        <w:t> ;</w:t>
      </w:r>
    </w:p>
    <w:p w:rsidRPr="000C207B" w:rsidR="00D60E6C" w:rsidP="5BAAC99A" w:rsidRDefault="00D60E6C" w14:paraId="530448CA" w14:textId="77777777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sz w:val="20"/>
          <w:szCs w:val="20"/>
        </w:rPr>
        <w:t>Une communication claire sur la manière dont les </w:t>
      </w:r>
      <w:r w:rsidRPr="000C207B">
        <w:rPr>
          <w:rFonts w:ascii="Arial" w:hAnsi="Arial" w:eastAsia="Arial" w:cs="Arial"/>
          <w:b/>
          <w:bCs/>
          <w:sz w:val="20"/>
          <w:szCs w:val="20"/>
        </w:rPr>
        <w:t>données personnelles sont collectées, utilisées, conservées et protégées</w:t>
      </w:r>
      <w:r w:rsidRPr="000C207B">
        <w:rPr>
          <w:rFonts w:ascii="Arial" w:hAnsi="Arial" w:eastAsia="Arial" w:cs="Arial"/>
          <w:sz w:val="20"/>
          <w:szCs w:val="20"/>
        </w:rPr>
        <w:t>.</w:t>
      </w:r>
    </w:p>
    <w:p w:rsidRPr="000C207B" w:rsidR="00C700B6" w:rsidP="5BAAC99A" w:rsidRDefault="00434B65" w14:paraId="13706D75" w14:textId="60AED09B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  <w:bookmarkStart w:name="_Hlk208530267" w:id="0"/>
      <w:r w:rsidRPr="000C207B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Où insérer l</w:t>
      </w:r>
      <w:r w:rsidRPr="000C207B" w:rsidR="00502C29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es</w:t>
      </w:r>
      <w:r w:rsidRPr="000C207B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 xml:space="preserve"> mention</w:t>
      </w:r>
      <w:r w:rsidRPr="000C207B" w:rsidR="00502C29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s</w:t>
      </w:r>
      <w:r w:rsidRPr="000C207B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 xml:space="preserve"> d’information RGPD ?</w:t>
      </w:r>
    </w:p>
    <w:bookmarkEnd w:id="0"/>
    <w:p w:rsidRPr="000C207B" w:rsidR="00D60E6C" w:rsidP="5BAAC99A" w:rsidRDefault="00D60E6C" w14:paraId="2983D5E1" w14:textId="5E5BC8CB">
      <w:p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6AB397F8" w:rsidR="00D60E6C">
        <w:rPr>
          <w:rFonts w:ascii="Arial" w:hAnsi="Arial" w:eastAsia="Arial" w:cs="Arial"/>
          <w:sz w:val="20"/>
          <w:szCs w:val="20"/>
        </w:rPr>
        <w:t>En tant qu’</w:t>
      </w:r>
      <w:r w:rsidRPr="6AB397F8" w:rsidR="00D60E6C">
        <w:rPr>
          <w:rFonts w:ascii="Arial" w:hAnsi="Arial" w:eastAsia="Arial" w:cs="Arial"/>
          <w:b w:val="1"/>
          <w:bCs w:val="1"/>
          <w:sz w:val="20"/>
          <w:szCs w:val="20"/>
        </w:rPr>
        <w:t>ESMS</w:t>
      </w:r>
      <w:r w:rsidRPr="6AB397F8" w:rsidR="00D60E6C">
        <w:rPr>
          <w:rFonts w:ascii="Arial" w:hAnsi="Arial" w:eastAsia="Arial" w:cs="Arial"/>
          <w:sz w:val="20"/>
          <w:szCs w:val="20"/>
        </w:rPr>
        <w:t>, vous pouvez insérer ce</w:t>
      </w:r>
      <w:r w:rsidRPr="6AB397F8" w:rsidR="00434B65">
        <w:rPr>
          <w:rFonts w:ascii="Arial" w:hAnsi="Arial" w:eastAsia="Arial" w:cs="Arial"/>
          <w:sz w:val="20"/>
          <w:szCs w:val="20"/>
        </w:rPr>
        <w:t>tte</w:t>
      </w:r>
      <w:r w:rsidRPr="6AB397F8" w:rsidR="00D60E6C">
        <w:rPr>
          <w:rFonts w:ascii="Arial" w:hAnsi="Arial" w:eastAsia="Arial" w:cs="Arial"/>
          <w:sz w:val="20"/>
          <w:szCs w:val="20"/>
        </w:rPr>
        <w:t xml:space="preserve"> mention dans les documents suivants remis au moment de l’admission d</w:t>
      </w:r>
      <w:r w:rsidRPr="6AB397F8" w:rsidR="001252D3">
        <w:rPr>
          <w:rFonts w:ascii="Arial" w:hAnsi="Arial" w:eastAsia="Arial" w:cs="Arial"/>
          <w:sz w:val="20"/>
          <w:szCs w:val="20"/>
        </w:rPr>
        <w:t xml:space="preserve">e </w:t>
      </w:r>
      <w:r w:rsidRPr="6AB397F8" w:rsidR="001252D3">
        <w:rPr>
          <w:rFonts w:ascii="Arial" w:hAnsi="Arial" w:eastAsia="Arial" w:cs="Arial"/>
          <w:sz w:val="20"/>
          <w:szCs w:val="20"/>
        </w:rPr>
        <w:t>l’usager</w:t>
      </w:r>
      <w:r w:rsidRPr="6AB397F8" w:rsidR="254B6D5A">
        <w:rPr>
          <w:rFonts w:ascii="Arial" w:hAnsi="Arial" w:eastAsia="Arial" w:cs="Arial"/>
          <w:sz w:val="20"/>
          <w:szCs w:val="20"/>
        </w:rPr>
        <w:t xml:space="preserve"> </w:t>
      </w:r>
      <w:r w:rsidRPr="6AB397F8" w:rsidR="00D60E6C">
        <w:rPr>
          <w:rFonts w:ascii="Arial" w:hAnsi="Arial" w:eastAsia="Arial" w:cs="Arial"/>
          <w:sz w:val="20"/>
          <w:szCs w:val="20"/>
        </w:rPr>
        <w:t>:</w:t>
      </w:r>
    </w:p>
    <w:p w:rsidRPr="000C207B" w:rsidR="00D60E6C" w:rsidP="5BAAC99A" w:rsidRDefault="00D60E6C" w14:paraId="41B0D355" w14:textId="77777777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sz w:val="20"/>
          <w:szCs w:val="20"/>
        </w:rPr>
        <w:t>Charte des droits et libertés de la personne accueillie</w:t>
      </w:r>
    </w:p>
    <w:p w:rsidRPr="000C207B" w:rsidR="00D60E6C" w:rsidP="5BAAC99A" w:rsidRDefault="00D60E6C" w14:paraId="37A83F5E" w14:textId="77777777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sz w:val="20"/>
          <w:szCs w:val="20"/>
        </w:rPr>
        <w:t>Livret d’accueil</w:t>
      </w:r>
    </w:p>
    <w:p w:rsidRPr="000C207B" w:rsidR="00D60E6C" w:rsidP="5BAAC99A" w:rsidRDefault="00D60E6C" w14:paraId="4C93CAAC" w14:textId="77777777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sz w:val="20"/>
          <w:szCs w:val="20"/>
        </w:rPr>
        <w:t>Contrat de séjour</w:t>
      </w:r>
      <w:r w:rsidRPr="000C207B">
        <w:rPr>
          <w:rFonts w:ascii="Arial" w:hAnsi="Arial" w:eastAsia="Arial" w:cs="Arial"/>
          <w:sz w:val="20"/>
          <w:szCs w:val="20"/>
        </w:rPr>
        <w:t> ou </w:t>
      </w:r>
      <w:r w:rsidRPr="000C207B">
        <w:rPr>
          <w:rFonts w:ascii="Arial" w:hAnsi="Arial" w:eastAsia="Arial" w:cs="Arial"/>
          <w:b/>
          <w:bCs/>
          <w:sz w:val="20"/>
          <w:szCs w:val="20"/>
        </w:rPr>
        <w:t>Document Individuel de Prise en Charge (DIPC)</w:t>
      </w:r>
    </w:p>
    <w:p w:rsidRPr="000C207B" w:rsidR="00D60E6C" w:rsidP="5BAAC99A" w:rsidRDefault="00D60E6C" w14:paraId="5CD2F3F0" w14:textId="77777777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sz w:val="20"/>
          <w:szCs w:val="20"/>
        </w:rPr>
        <w:t>Règlement de fonctionnement</w:t>
      </w:r>
    </w:p>
    <w:p w:rsidRPr="000C207B" w:rsidR="00C700B6" w:rsidP="5BAAC99A" w:rsidRDefault="003052C8" w14:paraId="64FBBDFA" w14:textId="60170D5A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 xml:space="preserve">Modèle </w:t>
      </w:r>
      <w:r w:rsidRPr="000C207B" w:rsidR="00434B65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de mention</w:t>
      </w:r>
      <w:r w:rsidRPr="000C207B" w:rsidR="00502C29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s</w:t>
      </w:r>
      <w:r w:rsidRPr="000C207B" w:rsidR="00434B65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 xml:space="preserve"> d’information (</w:t>
      </w:r>
      <w:r w:rsidRPr="000C207B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à adapter</w:t>
      </w:r>
      <w:r w:rsidRPr="000C207B" w:rsidR="00434B65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)</w:t>
      </w:r>
    </w:p>
    <w:p w:rsidR="003052C8" w:rsidP="5BAAC99A" w:rsidRDefault="00627007" w14:paraId="35079FC7" w14:textId="6F68142D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2A42B" wp14:editId="527647E6">
                <wp:simplePos x="0" y="0"/>
                <wp:positionH relativeFrom="column">
                  <wp:posOffset>-223520</wp:posOffset>
                </wp:positionH>
                <wp:positionV relativeFrom="paragraph">
                  <wp:posOffset>87630</wp:posOffset>
                </wp:positionV>
                <wp:extent cx="6334125" cy="3609975"/>
                <wp:effectExtent l="19050" t="19050" r="28575" b="28575"/>
                <wp:wrapNone/>
                <wp:docPr id="98370838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3609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:rsidRPr="000C207B" w:rsidR="00BD0612" w:rsidP="00407456" w:rsidRDefault="00BD0612" w14:paraId="19C8D96E" w14:textId="7777777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Pr="00C51EED" w:rsidR="00C51EED" w:rsidP="00C51EED" w:rsidRDefault="00C51EED" w14:paraId="3404FB2A" w14:textId="7777777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Dans le cadre de votre accompagnement au sein de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</w:rPr>
                              <w:t>[Nom de la structure]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,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des informations vous concernant sont enregistrées dans le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Dossier Usager Informatisé (DUI)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</w:rPr>
                              <w:t>[Nom du logiciel]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,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utilisé par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[Nom et coordonnées de l’ESMS ou de l’organisme gestionnaire]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responsable du traitement, pour assurer votre accompagnement médico-social et la continuité de votre prise en charge.</w:t>
                            </w:r>
                          </w:p>
                          <w:p w:rsidRPr="00C51EED" w:rsidR="00C51EED" w:rsidP="00C51EED" w:rsidRDefault="00C51EED" w14:paraId="3E2444D0" w14:textId="7777777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La base légale du traitement est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la mission d’intérêt public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confiée aux établissements et services sociaux et médico-sociaux, conformément à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l’article 6.1.e du RGPD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et, pour les données de santé, à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l’article 9.2.h du RGPD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ainsi qu’aux dispositions du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CASF (L.311-3 et L.311-4)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et du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CSP (L.1110-4)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Pr="00C51EED" w:rsidR="00C51EED" w:rsidP="00C51EED" w:rsidRDefault="00C51EED" w14:paraId="1070AF24" w14:textId="5200E406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Les données sont destinées uniquement aux professionnels participant à votre accompagnement, dans le respect du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secret professionnel et médical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et peuvent être partagées pour garantir la continuité des soins. Elles sont conservées pendant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[</w:t>
                            </w:r>
                            <w:r w:rsidRPr="000C207B" w:rsidR="005833F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</w:rPr>
                              <w:t>deux an</w:t>
                            </w:r>
                            <w:r w:rsidRPr="000C207B" w:rsidR="00F4579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</w:rPr>
                              <w:t>s</w:t>
                            </w:r>
                            <w:r w:rsidRPr="000C207B" w:rsidR="00F4579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07B" w:rsidR="00F4579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</w:rPr>
                              <w:t>après le dernier contact de la personne accompagnée, sauf disposition légale contraire ou cas particulie</w:t>
                            </w:r>
                            <w:r w:rsidRPr="000C207B" w:rsidR="00F4579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]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conformément au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référentiel CNIL ESSMS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Pr="000C207B" w:rsidR="00F45798" w:rsidP="00C51EED" w:rsidRDefault="00C51EED" w14:paraId="21FAA553" w14:textId="7777777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Vous disposez de droits :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accès, rectification, effacement, limitation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et selon le cas,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opposition, portabilité ou retrait du consentement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Pr="000C207B" w:rsidR="00627007" w:rsidP="00C51EED" w:rsidRDefault="00C51EED" w14:paraId="32CA2212" w14:textId="07389D63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Pour les exercer :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[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</w:rPr>
                              <w:t>contact DPO ou service dédié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]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Pr="000C207B" w:rsidR="00407456" w:rsidP="00407456" w:rsidRDefault="00C51EED" w14:paraId="375664A5" w14:textId="057246B0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En cas de difficulté, vous pouvez saisir la </w:t>
                            </w:r>
                            <w:r w:rsidRPr="00C51EE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CNIL</w:t>
                            </w:r>
                            <w:r w:rsidRPr="00C51E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via </w:t>
                            </w:r>
                            <w:hyperlink w:history="1" r:id="rId11">
                              <w:r w:rsidRPr="000C207B" w:rsidR="00407456">
                                <w:rPr>
                                  <w:rStyle w:val="Lienhypertexte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cnil.fr</w:t>
                              </w:r>
                            </w:hyperlink>
                            <w:r w:rsidRPr="000C207B" w:rsidR="004074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AF2A42B">
                <v:stroke joinstyle="miter"/>
                <v:path gradientshapeok="t" o:connecttype="rect"/>
              </v:shapetype>
              <v:shape id="Zone de texte 1" style="position:absolute;left:0;text-align:left;margin-left:-17.6pt;margin-top:6.9pt;width:498.75pt;height:28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color="#0070c0" strokeweight="2.2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">
                <v:textbox>
                  <w:txbxContent>
                    <w:p w:rsidRPr="000C207B" w:rsidR="00BD0612" w:rsidP="00407456" w:rsidRDefault="00BD0612" w14:paraId="19C8D96E" w14:textId="7777777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Pr="00C51EED" w:rsidR="00C51EED" w:rsidP="00C51EED" w:rsidRDefault="00C51EED" w14:paraId="3404FB2A" w14:textId="7777777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Dans le cadre de votre accompagnement au sein de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highlight w:val="yellow"/>
                        </w:rPr>
                        <w:t>[Nom de la structure]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</w:rPr>
                        <w:t>,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des informations vous concernant sont enregistrées dans le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Dossier Usager Informatisé (DUI)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highlight w:val="yellow"/>
                        </w:rPr>
                        <w:t>[Nom du logiciel]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</w:rPr>
                        <w:t>,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utilisé par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[Nom et coordonnées de l’ESMS ou de l’organisme gestionnaire]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>, responsable du traitement, pour assurer votre accompagnement médico-social et la continuité de votre prise en charge.</w:t>
                      </w:r>
                    </w:p>
                    <w:p w:rsidRPr="00C51EED" w:rsidR="00C51EED" w:rsidP="00C51EED" w:rsidRDefault="00C51EED" w14:paraId="3E2444D0" w14:textId="7777777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La base légale du traitement est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la mission d’intérêt public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confiée aux établissements et services sociaux et médico-sociaux, conformément à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l’article 6.1.e du RGPD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et, pour les données de santé, à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l’article 9.2.h du RGPD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ainsi qu’aux dispositions du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CASF (L.311-3 et L.311-4)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et du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CSP (L.1110-4)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Pr="00C51EED" w:rsidR="00C51EED" w:rsidP="00C51EED" w:rsidRDefault="00C51EED" w14:paraId="1070AF24" w14:textId="5200E406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Les données sont destinées uniquement aux professionnels participant à votre accompagnement, dans le respect du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secret professionnel et médical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et peuvent être partagées pour garantir la continuité des soins. Elles sont conservées pendant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[</w:t>
                      </w:r>
                      <w:r w:rsidRPr="000C207B" w:rsidR="005833F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highlight w:val="yellow"/>
                        </w:rPr>
                        <w:t>deux an</w:t>
                      </w:r>
                      <w:r w:rsidRPr="000C207B" w:rsidR="00F4579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highlight w:val="yellow"/>
                        </w:rPr>
                        <w:t>s</w:t>
                      </w:r>
                      <w:r w:rsidRPr="000C207B" w:rsidR="00F4579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0C207B" w:rsidR="00F4579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highlight w:val="yellow"/>
                        </w:rPr>
                        <w:t>après le dernier contact de la personne accompagnée, sauf disposition légale contraire ou cas particulie</w:t>
                      </w:r>
                      <w:r w:rsidRPr="000C207B" w:rsidR="00F4579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r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]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conformément au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référentiel CNIL ESSMS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Pr="000C207B" w:rsidR="00F45798" w:rsidP="00C51EED" w:rsidRDefault="00C51EED" w14:paraId="21FAA553" w14:textId="7777777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Vous disposez de droits :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accès, rectification, effacement, limitation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et selon le cas,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opposition, portabilité ou retrait du consentement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Pr="000C207B" w:rsidR="00627007" w:rsidP="00C51EED" w:rsidRDefault="00C51EED" w14:paraId="32CA2212" w14:textId="07389D63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Pour les exercer :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[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highlight w:val="yellow"/>
                        </w:rPr>
                        <w:t>contact DPO ou service dédié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]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Pr="000C207B" w:rsidR="00407456" w:rsidP="00407456" w:rsidRDefault="00C51EED" w14:paraId="375664A5" w14:textId="057246B0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En cas de difficulté, vous pouvez saisir la </w:t>
                      </w:r>
                      <w:r w:rsidRPr="00C51EE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CNIL</w:t>
                      </w:r>
                      <w:r w:rsidRPr="00C51EE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via </w:t>
                      </w:r>
                      <w:hyperlink w:history="1" r:id="rId12">
                        <w:r w:rsidRPr="000C207B" w:rsidR="00407456">
                          <w:rPr>
                            <w:rStyle w:val="Lienhypertexte"/>
                            <w:rFonts w:ascii="Arial" w:hAnsi="Arial" w:cs="Arial"/>
                            <w:sz w:val="20"/>
                            <w:szCs w:val="20"/>
                          </w:rPr>
                          <w:t>cnil.fr</w:t>
                        </w:r>
                      </w:hyperlink>
                      <w:r w:rsidRPr="000C207B" w:rsidR="00407456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052C8" w:rsidP="5BAAC99A" w:rsidRDefault="003052C8" w14:paraId="36947D97" w14:textId="2D088778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67C99775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74DF0EB4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48DADA31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5D743D27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6FD21C62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5AADCF7D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1A0F3B66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592EC46D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12822CD6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179A83C2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066FB9A0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784CCCCE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57B00400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3052C8" w:rsidP="5BAAC99A" w:rsidRDefault="003052C8" w14:paraId="1C423B41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FB535B" w:rsidP="5BAAC99A" w:rsidRDefault="00FB535B" w14:paraId="6D6AAD1B" w14:textId="77777777">
      <w:pPr>
        <w:pStyle w:val="Notedebasdepage"/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0C207B" w:rsidP="000C207B" w:rsidRDefault="000C207B" w14:paraId="4287C87C" w14:textId="61FE7CF9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4"/>
          <w:szCs w:val="24"/>
        </w:rPr>
      </w:pPr>
      <w:r w:rsidRPr="5BAAC99A">
        <w:rPr>
          <w:rFonts w:ascii="Arial" w:hAnsi="Arial" w:eastAsia="Arial" w:cs="Arial"/>
          <w:b/>
          <w:bCs/>
          <w:color w:val="4472C4" w:themeColor="accent1"/>
          <w:sz w:val="24"/>
          <w:szCs w:val="24"/>
        </w:rPr>
        <w:t>Modèle de mention d’information (à adapter) en FAL</w:t>
      </w:r>
      <w:r>
        <w:rPr>
          <w:rFonts w:ascii="Arial" w:hAnsi="Arial" w:eastAsia="Arial" w:cs="Arial"/>
          <w:b/>
          <w:bCs/>
          <w:color w:val="4472C4" w:themeColor="accent1"/>
          <w:sz w:val="24"/>
          <w:szCs w:val="24"/>
        </w:rPr>
        <w:t>C</w:t>
      </w:r>
    </w:p>
    <w:p w:rsidR="00B619D0" w:rsidP="00577AF8" w:rsidRDefault="00B619D0" w14:paraId="7BDCBE52" w14:textId="77777777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</w:p>
    <w:p w:rsidR="00B619D0" w:rsidP="00577AF8" w:rsidRDefault="00B619D0" w14:paraId="73E9EB14" w14:textId="77777777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</w:p>
    <w:p w:rsidR="00B619D0" w:rsidP="472DC7E6" w:rsidRDefault="00B619D0" w14:paraId="00D2380D" w14:textId="0C9B9FFE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</w:p>
    <w:p w:rsidR="00B619D0" w:rsidP="472DC7E6" w:rsidRDefault="00B619D0" w14:paraId="3F30D5DC" w14:textId="2966AC3D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</w:p>
    <w:p w:rsidR="00B619D0" w:rsidP="472DC7E6" w:rsidRDefault="00B619D0" w14:paraId="7F7A04E2" w14:textId="5E927124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</w:p>
    <w:p w:rsidR="00B619D0" w:rsidP="472DC7E6" w:rsidRDefault="0D66FC05" w14:paraId="5B38A499" w14:textId="5C668180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  <w:r w:rsidRPr="472DC7E6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lastRenderedPageBreak/>
        <w:t>Modèle de mention d’information (à adapter) en FALC</w:t>
      </w:r>
    </w:p>
    <w:p w:rsidR="00B619D0" w:rsidP="00577AF8" w:rsidRDefault="00192734" w14:paraId="12C5D4D3" w14:textId="4042399A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  <w:r w:rsidRPr="00192734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 </w:t>
      </w:r>
      <w:r w:rsidR="00B619D0">
        <w:rPr>
          <w:noProof/>
        </w:rPr>
        <w:drawing>
          <wp:anchor distT="0" distB="0" distL="114300" distR="114300" simplePos="0" relativeHeight="251658241" behindDoc="0" locked="0" layoutInCell="1" allowOverlap="1" wp14:anchorId="203817E7" wp14:editId="4562DE35">
            <wp:simplePos x="0" y="0"/>
            <wp:positionH relativeFrom="margin">
              <wp:align>center</wp:align>
            </wp:positionH>
            <wp:positionV relativeFrom="paragraph">
              <wp:posOffset>391307</wp:posOffset>
            </wp:positionV>
            <wp:extent cx="5485765" cy="7447280"/>
            <wp:effectExtent l="0" t="0" r="635" b="1270"/>
            <wp:wrapSquare wrapText="bothSides"/>
            <wp:docPr id="661324447" name="Image 1" descr="Zone de texte 1, Zone de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one de texte 1, Zone de text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65" cy="744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19D0" w:rsidP="00577AF8" w:rsidRDefault="00B619D0" w14:paraId="2EF7D336" w14:textId="77777777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</w:p>
    <w:p w:rsidR="00B619D0" w:rsidP="00577AF8" w:rsidRDefault="00B619D0" w14:paraId="4FF0084A" w14:textId="77777777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</w:p>
    <w:p w:rsidR="00192734" w:rsidP="00577AF8" w:rsidRDefault="00192734" w14:paraId="20DD58E0" w14:textId="77777777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</w:p>
    <w:p w:rsidRPr="000C207B" w:rsidR="00FB535B" w:rsidP="00577AF8" w:rsidRDefault="000C207B" w14:paraId="71B87ADA" w14:textId="4078D669">
      <w:pPr>
        <w:spacing w:line="276" w:lineRule="auto"/>
        <w:jc w:val="both"/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color w:val="4472C4" w:themeColor="accent1"/>
          <w:sz w:val="20"/>
          <w:szCs w:val="20"/>
        </w:rPr>
        <w:t>Glossaire simplifié du RGPD</w:t>
      </w:r>
    </w:p>
    <w:p w:rsidRPr="000C207B" w:rsidR="00FB535B" w:rsidP="5BAAC99A" w:rsidRDefault="00FB535B" w14:paraId="3FEE4457" w14:textId="10358EEB">
      <w:pPr>
        <w:spacing w:before="240"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sz w:val="20"/>
          <w:szCs w:val="20"/>
        </w:rPr>
        <w:t>Responsable du traitement</w:t>
      </w:r>
      <w:r w:rsidRPr="000C207B">
        <w:rPr>
          <w:rFonts w:ascii="Arial" w:hAnsi="Arial" w:eastAsia="Arial" w:cs="Arial"/>
          <w:sz w:val="20"/>
          <w:szCs w:val="20"/>
        </w:rPr>
        <w:t> : il s’agit généralement de l’entité morale (ex. : organisme gestionnaire) incarnée par son représentant légal (ex. : directeur), qui décide pourquoi les données sont collectées (la finalité) et comment elles sont utilisées (les moyens).</w:t>
      </w:r>
    </w:p>
    <w:p w:rsidRPr="000C207B" w:rsidR="00FB535B" w:rsidP="5BAAC99A" w:rsidRDefault="00FB535B" w14:paraId="32C09A71" w14:textId="77777777">
      <w:pPr>
        <w:pStyle w:val="Notedebasdepage"/>
        <w:spacing w:before="240" w:after="240" w:line="276" w:lineRule="auto"/>
        <w:jc w:val="both"/>
        <w:rPr>
          <w:rFonts w:ascii="Arial" w:hAnsi="Arial" w:eastAsia="Arial" w:cs="Arial"/>
        </w:rPr>
      </w:pPr>
      <w:r w:rsidRPr="000C207B">
        <w:rPr>
          <w:rFonts w:ascii="Arial" w:hAnsi="Arial" w:eastAsia="Arial" w:cs="Arial"/>
          <w:b/>
          <w:bCs/>
        </w:rPr>
        <w:t>Finalité du traitement</w:t>
      </w:r>
      <w:r w:rsidRPr="000C207B">
        <w:rPr>
          <w:rFonts w:ascii="Arial" w:hAnsi="Arial" w:eastAsia="Arial" w:cs="Arial"/>
        </w:rPr>
        <w:t> : il s’agit du but pour lequel les données sont collectées. Dans un ESMS, cela peut être : l’accompagnement médico-social, le suivi personnalisé, la gestion administrative. Vous pouvez en choisir une ou plusieurs finalités claires ou les formuler de manière simple et compréhensible. Cliquez</w:t>
      </w:r>
      <w:hyperlink r:id="rId14">
        <w:r w:rsidRPr="000C207B">
          <w:rPr>
            <w:rStyle w:val="Lienhypertexte"/>
            <w:rFonts w:ascii="Arial" w:hAnsi="Arial" w:eastAsia="Arial" w:cs="Arial"/>
          </w:rPr>
          <w:t xml:space="preserve"> ici</w:t>
        </w:r>
      </w:hyperlink>
      <w:r w:rsidRPr="000C207B">
        <w:rPr>
          <w:rFonts w:ascii="Arial" w:hAnsi="Arial" w:eastAsia="Arial" w:cs="Arial"/>
        </w:rPr>
        <w:t xml:space="preserve"> (P.3 et 4) pour voir des exemples de finalités.</w:t>
      </w:r>
    </w:p>
    <w:p w:rsidRPr="000C207B" w:rsidR="00FB535B" w:rsidP="5BAAC99A" w:rsidRDefault="00FB535B" w14:paraId="21F1BCEA" w14:textId="77777777">
      <w:pPr>
        <w:pStyle w:val="Notedebasdepage"/>
        <w:spacing w:after="240" w:line="276" w:lineRule="auto"/>
        <w:jc w:val="both"/>
        <w:rPr>
          <w:rFonts w:ascii="Arial" w:hAnsi="Arial" w:eastAsia="Arial" w:cs="Arial"/>
        </w:rPr>
      </w:pPr>
      <w:r w:rsidRPr="000C207B">
        <w:rPr>
          <w:rFonts w:ascii="Arial" w:hAnsi="Arial" w:eastAsia="Arial" w:cs="Arial"/>
          <w:b/>
          <w:bCs/>
        </w:rPr>
        <w:t>Base légale</w:t>
      </w:r>
      <w:r w:rsidRPr="000C207B">
        <w:rPr>
          <w:rFonts w:ascii="Arial" w:hAnsi="Arial" w:eastAsia="Arial" w:cs="Arial"/>
        </w:rPr>
        <w:t xml:space="preserve"> : il s’agit du cadre juridique qui autorise le traitement. Chaque finalité doit reposer sur une base légale. Exemples : Mission d’intérêt public, Obligation légale, Consentement. Cliquez </w:t>
      </w:r>
      <w:hyperlink r:id="rId15">
        <w:r w:rsidRPr="000C207B">
          <w:rPr>
            <w:rStyle w:val="Lienhypertexte"/>
            <w:rFonts w:ascii="Arial" w:hAnsi="Arial" w:eastAsia="Arial" w:cs="Arial"/>
          </w:rPr>
          <w:t>ici</w:t>
        </w:r>
      </w:hyperlink>
      <w:r w:rsidRPr="000C207B">
        <w:rPr>
          <w:rFonts w:ascii="Arial" w:hAnsi="Arial" w:eastAsia="Arial" w:cs="Arial"/>
        </w:rPr>
        <w:t xml:space="preserve"> (P.7 et 8) pour en savoir plus sur les bases légales. </w:t>
      </w:r>
    </w:p>
    <w:p w:rsidRPr="000C207B" w:rsidR="00FB535B" w:rsidP="5BAAC99A" w:rsidRDefault="00FB535B" w14:paraId="51E92B02" w14:textId="77777777">
      <w:pPr>
        <w:pStyle w:val="Notedebasdepage"/>
        <w:spacing w:after="240" w:line="276" w:lineRule="auto"/>
        <w:jc w:val="both"/>
        <w:rPr>
          <w:rFonts w:ascii="Arial" w:hAnsi="Arial" w:eastAsia="Arial" w:cs="Arial"/>
        </w:rPr>
      </w:pPr>
      <w:r w:rsidRPr="000C207B">
        <w:rPr>
          <w:rFonts w:ascii="Arial" w:hAnsi="Arial" w:eastAsia="Arial" w:cs="Arial"/>
          <w:b/>
          <w:bCs/>
        </w:rPr>
        <w:t xml:space="preserve">Destinataires des données : </w:t>
      </w:r>
      <w:r w:rsidRPr="000C207B">
        <w:rPr>
          <w:rFonts w:ascii="Arial" w:hAnsi="Arial" w:eastAsia="Arial" w:cs="Arial"/>
        </w:rPr>
        <w:t xml:space="preserve">ce sont les personnes ou services qui ont accès aux données. Dans un ESMS, il s’agit souvent : des professionnels participant à la prise en charge, du personnel administratif, des partenaires (ex. pharmacie), etc. </w:t>
      </w:r>
    </w:p>
    <w:p w:rsidRPr="000C207B" w:rsidR="00FB535B" w:rsidP="5BAAC99A" w:rsidRDefault="00FB535B" w14:paraId="7923C8EF" w14:textId="77777777">
      <w:pPr>
        <w:pStyle w:val="Notedebasdepage"/>
        <w:spacing w:line="276" w:lineRule="auto"/>
        <w:jc w:val="both"/>
        <w:rPr>
          <w:rFonts w:ascii="Arial" w:hAnsi="Arial" w:eastAsia="Arial" w:cs="Arial"/>
        </w:rPr>
      </w:pPr>
      <w:r w:rsidRPr="000C207B">
        <w:rPr>
          <w:rFonts w:ascii="Arial" w:hAnsi="Arial" w:eastAsia="Arial" w:cs="Arial"/>
          <w:b/>
          <w:bCs/>
        </w:rPr>
        <w:t xml:space="preserve">Durée de conservation : </w:t>
      </w:r>
      <w:r w:rsidRPr="000C207B">
        <w:rPr>
          <w:rFonts w:ascii="Arial" w:hAnsi="Arial" w:eastAsia="Arial" w:cs="Arial"/>
        </w:rPr>
        <w:t>elle correspond au temps pendant lequel les données sont gardées.</w:t>
      </w:r>
      <w:r w:rsidRPr="000C207B">
        <w:br/>
      </w:r>
      <w:r w:rsidRPr="000C207B">
        <w:rPr>
          <w:rFonts w:ascii="Arial" w:hAnsi="Arial" w:eastAsia="Arial" w:cs="Arial"/>
        </w:rPr>
        <w:t>La CNIL recommande de ne pas conserver les données dans la base active au-delà de deux ans après le dernier contact de la personne accompagnée, sauf obligation légale ou cas particulier</w:t>
      </w:r>
      <w:r w:rsidRPr="000C207B">
        <w:rPr>
          <w:rFonts w:ascii="Arial" w:hAnsi="Arial" w:eastAsia="Arial" w:cs="Arial"/>
          <w:b/>
          <w:bCs/>
        </w:rPr>
        <w:t xml:space="preserve">. </w:t>
      </w:r>
      <w:r w:rsidRPr="000C207B">
        <w:rPr>
          <w:rFonts w:ascii="Arial" w:hAnsi="Arial" w:eastAsia="Arial" w:cs="Arial"/>
        </w:rPr>
        <w:t xml:space="preserve">Cliquez </w:t>
      </w:r>
      <w:hyperlink r:id="rId16">
        <w:r w:rsidRPr="000C207B">
          <w:rPr>
            <w:rStyle w:val="Lienhypertexte"/>
            <w:rFonts w:ascii="Arial" w:hAnsi="Arial" w:eastAsia="Arial" w:cs="Arial"/>
          </w:rPr>
          <w:t>ici</w:t>
        </w:r>
      </w:hyperlink>
      <w:r w:rsidRPr="000C207B">
        <w:rPr>
          <w:rFonts w:ascii="Arial" w:hAnsi="Arial" w:eastAsia="Arial" w:cs="Arial"/>
        </w:rPr>
        <w:t xml:space="preserve"> pour plus de détails.</w:t>
      </w:r>
    </w:p>
    <w:p w:rsidRPr="000C207B" w:rsidR="00FB535B" w:rsidP="5BAAC99A" w:rsidRDefault="00FB535B" w14:paraId="6CE07787" w14:textId="77777777">
      <w:pPr>
        <w:pStyle w:val="Notedebasdepage"/>
        <w:spacing w:line="276" w:lineRule="auto"/>
        <w:jc w:val="both"/>
        <w:rPr>
          <w:rFonts w:ascii="Arial" w:hAnsi="Arial" w:eastAsia="Arial" w:cs="Arial"/>
          <w:b/>
          <w:bCs/>
        </w:rPr>
      </w:pPr>
    </w:p>
    <w:p w:rsidRPr="000C207B" w:rsidR="00FB535B" w:rsidP="5BAAC99A" w:rsidRDefault="00FB535B" w14:paraId="7694A797" w14:textId="6D1FA24A">
      <w:pPr>
        <w:spacing w:line="276" w:lineRule="auto"/>
        <w:jc w:val="both"/>
        <w:rPr>
          <w:rFonts w:ascii="Arial" w:hAnsi="Arial" w:eastAsia="Arial" w:cs="Arial"/>
          <w:sz w:val="20"/>
          <w:szCs w:val="20"/>
        </w:rPr>
      </w:pPr>
      <w:r w:rsidRPr="000C207B">
        <w:rPr>
          <w:rFonts w:ascii="Arial" w:hAnsi="Arial" w:eastAsia="Arial" w:cs="Arial"/>
          <w:b/>
          <w:bCs/>
          <w:sz w:val="20"/>
          <w:szCs w:val="20"/>
        </w:rPr>
        <w:t xml:space="preserve">Contact RGPD : </w:t>
      </w:r>
      <w:r w:rsidRPr="000C207B">
        <w:rPr>
          <w:rFonts w:ascii="Arial" w:hAnsi="Arial" w:eastAsia="Arial" w:cs="Arial"/>
          <w:sz w:val="20"/>
          <w:szCs w:val="20"/>
        </w:rPr>
        <w:t>il s’agit de la personne contact pour toute demande liée aux droits sur les données (accès, rectification, opposition…).</w:t>
      </w:r>
      <w:r w:rsidRPr="000C207B">
        <w:rPr>
          <w:rFonts w:ascii="Arial" w:hAnsi="Arial" w:eastAsia="Arial" w:cs="Arial"/>
          <w:b/>
          <w:bCs/>
          <w:sz w:val="20"/>
          <w:szCs w:val="20"/>
        </w:rPr>
        <w:t xml:space="preserve"> </w:t>
      </w:r>
      <w:r w:rsidRPr="000C207B">
        <w:rPr>
          <w:rFonts w:ascii="Arial" w:hAnsi="Arial" w:eastAsia="Arial" w:cs="Arial"/>
          <w:sz w:val="20"/>
          <w:szCs w:val="20"/>
        </w:rPr>
        <w:t>Mentionnez l’adresse mail du Délégué à la protection des données (DPO) (s’il est désigné) ou celle du service en charge des demandes</w:t>
      </w:r>
      <w:r w:rsidRPr="000C207B" w:rsidR="00FD292D">
        <w:rPr>
          <w:rFonts w:ascii="Arial" w:hAnsi="Arial" w:eastAsia="Arial" w:cs="Arial"/>
          <w:sz w:val="20"/>
          <w:szCs w:val="20"/>
        </w:rPr>
        <w:t>.</w:t>
      </w:r>
    </w:p>
    <w:sectPr w:rsidRPr="000C207B" w:rsidR="00FB535B" w:rsidSect="00FB535B">
      <w:headerReference w:type="first" r:id="rId17"/>
      <w:pgSz w:w="11906" w:h="16838" w:orient="portrait"/>
      <w:pgMar w:top="1842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426B6" w:rsidP="0098423E" w:rsidRDefault="000426B6" w14:paraId="6B5C962D" w14:textId="77777777">
      <w:pPr>
        <w:spacing w:after="0" w:line="240" w:lineRule="auto"/>
      </w:pPr>
      <w:r>
        <w:separator/>
      </w:r>
    </w:p>
  </w:endnote>
  <w:endnote w:type="continuationSeparator" w:id="0">
    <w:p w:rsidR="000426B6" w:rsidP="0098423E" w:rsidRDefault="000426B6" w14:paraId="6CB0247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426B6" w:rsidP="0098423E" w:rsidRDefault="000426B6" w14:paraId="5F6EE9BB" w14:textId="77777777">
      <w:pPr>
        <w:spacing w:after="0" w:line="240" w:lineRule="auto"/>
      </w:pPr>
      <w:r>
        <w:separator/>
      </w:r>
    </w:p>
  </w:footnote>
  <w:footnote w:type="continuationSeparator" w:id="0">
    <w:p w:rsidR="000426B6" w:rsidP="0098423E" w:rsidRDefault="000426B6" w14:paraId="34E9270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B535B" w:rsidR="00FB535B" w:rsidP="00FB535B" w:rsidRDefault="00FB535B" w14:paraId="21B5B613" w14:textId="1AEBF0FD">
    <w:pPr>
      <w:pStyle w:val="En-tte"/>
      <w:shd w:val="clear" w:color="auto" w:fill="44546A" w:themeFill="text2"/>
      <w:jc w:val="center"/>
      <w:rPr>
        <w:rFonts w:ascii="Arial" w:hAnsi="Arial" w:cs="Arial"/>
        <w:b/>
        <w:bCs/>
        <w:color w:val="FFFFFF" w:themeColor="background1"/>
        <w:sz w:val="32"/>
        <w:szCs w:val="32"/>
      </w:rPr>
    </w:pPr>
    <w:r w:rsidRPr="00FB535B">
      <w:rPr>
        <w:rFonts w:ascii="Arial" w:hAnsi="Arial" w:cs="Arial"/>
        <w:b/>
        <w:bCs/>
        <w:color w:val="FFFFFF" w:themeColor="background1"/>
        <w:sz w:val="32"/>
        <w:szCs w:val="32"/>
      </w:rPr>
      <w:t>Modèle de mentions d’informations dans le cadre de collecte de données personnelles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4612A"/>
    <w:multiLevelType w:val="multilevel"/>
    <w:tmpl w:val="CCEA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1DA27D18"/>
    <w:multiLevelType w:val="multilevel"/>
    <w:tmpl w:val="A2B8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1F910DC"/>
    <w:multiLevelType w:val="multilevel"/>
    <w:tmpl w:val="F432D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24E93FD6"/>
    <w:multiLevelType w:val="multilevel"/>
    <w:tmpl w:val="73FE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49C307ED"/>
    <w:multiLevelType w:val="hybridMultilevel"/>
    <w:tmpl w:val="98825254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4C9B28FF"/>
    <w:multiLevelType w:val="hybridMultilevel"/>
    <w:tmpl w:val="E926E72E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697173C5"/>
    <w:multiLevelType w:val="hybridMultilevel"/>
    <w:tmpl w:val="50ECD784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6ECF3CB7"/>
    <w:multiLevelType w:val="hybridMultilevel"/>
    <w:tmpl w:val="DD2C954C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727B3C65"/>
    <w:multiLevelType w:val="multilevel"/>
    <w:tmpl w:val="5C18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76B832E2"/>
    <w:multiLevelType w:val="multilevel"/>
    <w:tmpl w:val="976C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77C3546B"/>
    <w:multiLevelType w:val="hybridMultilevel"/>
    <w:tmpl w:val="97121B84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897427337">
    <w:abstractNumId w:val="0"/>
  </w:num>
  <w:num w:numId="2" w16cid:durableId="77216434">
    <w:abstractNumId w:val="8"/>
  </w:num>
  <w:num w:numId="3" w16cid:durableId="563613435">
    <w:abstractNumId w:val="10"/>
  </w:num>
  <w:num w:numId="4" w16cid:durableId="2053192807">
    <w:abstractNumId w:val="7"/>
  </w:num>
  <w:num w:numId="5" w16cid:durableId="1145392250">
    <w:abstractNumId w:val="1"/>
  </w:num>
  <w:num w:numId="6" w16cid:durableId="264581501">
    <w:abstractNumId w:val="5"/>
  </w:num>
  <w:num w:numId="7" w16cid:durableId="2054310295">
    <w:abstractNumId w:val="2"/>
  </w:num>
  <w:num w:numId="8" w16cid:durableId="347219675">
    <w:abstractNumId w:val="6"/>
  </w:num>
  <w:num w:numId="9" w16cid:durableId="442765994">
    <w:abstractNumId w:val="9"/>
  </w:num>
  <w:num w:numId="10" w16cid:durableId="205261425">
    <w:abstractNumId w:val="4"/>
  </w:num>
  <w:num w:numId="11" w16cid:durableId="1503159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23E"/>
    <w:rsid w:val="00000029"/>
    <w:rsid w:val="000426B6"/>
    <w:rsid w:val="000605A4"/>
    <w:rsid w:val="000661E0"/>
    <w:rsid w:val="000B6B0A"/>
    <w:rsid w:val="000C207B"/>
    <w:rsid w:val="001176B7"/>
    <w:rsid w:val="001252D3"/>
    <w:rsid w:val="00143FEB"/>
    <w:rsid w:val="001634D5"/>
    <w:rsid w:val="00165DC3"/>
    <w:rsid w:val="00192734"/>
    <w:rsid w:val="001F6012"/>
    <w:rsid w:val="0027177B"/>
    <w:rsid w:val="002A5996"/>
    <w:rsid w:val="002A7128"/>
    <w:rsid w:val="002C4D7E"/>
    <w:rsid w:val="003052C8"/>
    <w:rsid w:val="00351A81"/>
    <w:rsid w:val="003667FE"/>
    <w:rsid w:val="003A4445"/>
    <w:rsid w:val="003B0579"/>
    <w:rsid w:val="00407456"/>
    <w:rsid w:val="00412645"/>
    <w:rsid w:val="00434B65"/>
    <w:rsid w:val="004C3426"/>
    <w:rsid w:val="004D673C"/>
    <w:rsid w:val="00502C29"/>
    <w:rsid w:val="00535FE5"/>
    <w:rsid w:val="0056636C"/>
    <w:rsid w:val="00577AF8"/>
    <w:rsid w:val="005833FE"/>
    <w:rsid w:val="00591598"/>
    <w:rsid w:val="005969AA"/>
    <w:rsid w:val="005C6EEF"/>
    <w:rsid w:val="00627007"/>
    <w:rsid w:val="006D13CC"/>
    <w:rsid w:val="006D7974"/>
    <w:rsid w:val="006E257B"/>
    <w:rsid w:val="007646B9"/>
    <w:rsid w:val="00764B0E"/>
    <w:rsid w:val="00797A31"/>
    <w:rsid w:val="00806E3A"/>
    <w:rsid w:val="0084162A"/>
    <w:rsid w:val="00890940"/>
    <w:rsid w:val="008962C2"/>
    <w:rsid w:val="008A7206"/>
    <w:rsid w:val="008D398B"/>
    <w:rsid w:val="008E23D5"/>
    <w:rsid w:val="008F19D0"/>
    <w:rsid w:val="0094069C"/>
    <w:rsid w:val="00980908"/>
    <w:rsid w:val="009814F8"/>
    <w:rsid w:val="0098423E"/>
    <w:rsid w:val="009A38C9"/>
    <w:rsid w:val="009A4DFF"/>
    <w:rsid w:val="009D108B"/>
    <w:rsid w:val="009F630A"/>
    <w:rsid w:val="00A75022"/>
    <w:rsid w:val="00A90B15"/>
    <w:rsid w:val="00AB5671"/>
    <w:rsid w:val="00B028CD"/>
    <w:rsid w:val="00B216ED"/>
    <w:rsid w:val="00B619D0"/>
    <w:rsid w:val="00BB56B2"/>
    <w:rsid w:val="00BD0612"/>
    <w:rsid w:val="00BD53D6"/>
    <w:rsid w:val="00BE0F3D"/>
    <w:rsid w:val="00BF1B57"/>
    <w:rsid w:val="00BF7E2F"/>
    <w:rsid w:val="00C14705"/>
    <w:rsid w:val="00C224B7"/>
    <w:rsid w:val="00C35E9E"/>
    <w:rsid w:val="00C51EED"/>
    <w:rsid w:val="00C700B6"/>
    <w:rsid w:val="00C7021C"/>
    <w:rsid w:val="00C75544"/>
    <w:rsid w:val="00C84966"/>
    <w:rsid w:val="00C8620B"/>
    <w:rsid w:val="00CD4D0C"/>
    <w:rsid w:val="00CE3DBA"/>
    <w:rsid w:val="00D60E6C"/>
    <w:rsid w:val="00D635CE"/>
    <w:rsid w:val="00D8022B"/>
    <w:rsid w:val="00DF787C"/>
    <w:rsid w:val="00E63CB6"/>
    <w:rsid w:val="00E66A6E"/>
    <w:rsid w:val="00E76C76"/>
    <w:rsid w:val="00E90A03"/>
    <w:rsid w:val="00ED1808"/>
    <w:rsid w:val="00EE18FE"/>
    <w:rsid w:val="00F45798"/>
    <w:rsid w:val="00F65B32"/>
    <w:rsid w:val="00FA48C2"/>
    <w:rsid w:val="00FA6540"/>
    <w:rsid w:val="00FB535B"/>
    <w:rsid w:val="00FD292D"/>
    <w:rsid w:val="0D66FC05"/>
    <w:rsid w:val="254B6D5A"/>
    <w:rsid w:val="2FA96E79"/>
    <w:rsid w:val="37F5A86B"/>
    <w:rsid w:val="472DC7E6"/>
    <w:rsid w:val="53F31B0F"/>
    <w:rsid w:val="5BAAC99A"/>
    <w:rsid w:val="6AB39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6A52"/>
  <w15:chartTrackingRefBased/>
  <w15:docId w15:val="{F4E44344-0133-4284-AEA2-BAB8440A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E18FE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8423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423E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98423E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rsid w:val="0098423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8423E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B6B0A"/>
    <w:pPr>
      <w:spacing w:after="0" w:line="240" w:lineRule="auto"/>
    </w:pPr>
    <w:rPr>
      <w:sz w:val="20"/>
      <w:szCs w:val="20"/>
    </w:rPr>
  </w:style>
  <w:style w:type="character" w:styleId="NotedefinCar" w:customStyle="1">
    <w:name w:val="Note de fin Car"/>
    <w:basedOn w:val="Policepardfaut"/>
    <w:link w:val="Notedefin"/>
    <w:uiPriority w:val="99"/>
    <w:semiHidden/>
    <w:rsid w:val="000B6B0A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B6B0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700B6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700B6"/>
  </w:style>
  <w:style w:type="paragraph" w:styleId="Pieddepage">
    <w:name w:val="footer"/>
    <w:basedOn w:val="Normal"/>
    <w:link w:val="PieddepageCar"/>
    <w:uiPriority w:val="99"/>
    <w:unhideWhenUsed/>
    <w:rsid w:val="00C700B6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700B6"/>
  </w:style>
  <w:style w:type="paragraph" w:styleId="Paragraphedeliste">
    <w:name w:val="List Paragraph"/>
    <w:basedOn w:val="Normal"/>
    <w:uiPriority w:val="34"/>
    <w:qFormat/>
    <w:rsid w:val="00C700B6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BB56B2"/>
    <w:rPr>
      <w:color w:val="954F72" w:themeColor="followedHyperlink"/>
      <w:u w:val="single"/>
    </w:rPr>
  </w:style>
  <w:style w:type="character" w:styleId="Titre3Car" w:customStyle="1">
    <w:name w:val="Titre 3 Car"/>
    <w:basedOn w:val="Policepardfaut"/>
    <w:link w:val="Titre3"/>
    <w:uiPriority w:val="9"/>
    <w:semiHidden/>
    <w:rsid w:val="00EE18FE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9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5011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4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928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9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10035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15994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1629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69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19135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8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1.png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cnil.fr/fr/particulier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https://www.cnil.fr/fr/passer-laction/les-durees-de-conservation-des-donnees" TargetMode="Externa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cnil.fr/fr/particulier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www.cnil.fr/sites/cnil/files/atoms/files/referentiel_relatif_aux_traitements_de_donnees_personnelles_pour_le_suivi_social_et_medico-social_des_personnes_agees_en_situation_de_handicap_ou_en_difficulte.pdf" TargetMode="Externa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cnil.fr/sites/cnil/files/atoms/files/referentiel_relatif_aux_traitements_de_donnees_personnelles_pour_le_suivi_social_et_medico-social_des_personnes_agees_en_situation_de_handicap_ou_en_difficulte.pdf" TargetMode="External" Id="rId14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C18CF-4899-49A4-A2B1-0B830B4051B4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4c48032-22c6-442a-abd9-fcbfb449e040"/>
  </ds:schemaRefs>
</ds:datastoreItem>
</file>

<file path=customXml/itemProps2.xml><?xml version="1.0" encoding="utf-8"?>
<ds:datastoreItem xmlns:ds="http://schemas.openxmlformats.org/officeDocument/2006/customXml" ds:itemID="{74746789-919A-4DD6-AE54-DF88EBA7F7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81836D-92F9-480D-B879-D0E8F419C942}"/>
</file>

<file path=customXml/itemProps4.xml><?xml version="1.0" encoding="utf-8"?>
<ds:datastoreItem xmlns:ds="http://schemas.openxmlformats.org/officeDocument/2006/customXml" ds:itemID="{E383381B-1E72-4B8D-90FB-7ABE817CD731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MAZARS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EHEMBA Steve</dc:creator>
  <cp:keywords/>
  <dc:description/>
  <cp:lastModifiedBy>Fanny HANNAUX</cp:lastModifiedBy>
  <cp:revision>35</cp:revision>
  <cp:lastPrinted>2025-09-12T15:43:00Z</cp:lastPrinted>
  <dcterms:created xsi:type="dcterms:W3CDTF">2025-11-26T15:45:00Z</dcterms:created>
  <dcterms:modified xsi:type="dcterms:W3CDTF">2025-12-02T15:49:10Z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e8fab06-504b-4325-93a9-50ca85e66f06_Enabled">
    <vt:lpwstr>true</vt:lpwstr>
  </property>
  <property fmtid="{D5CDD505-2E9C-101B-9397-08002B2CF9AE}" pid="3" name="MSIP_Label_ae8fab06-504b-4325-93a9-50ca85e66f06_SetDate">
    <vt:lpwstr>2024-02-01T00:45:53Z</vt:lpwstr>
  </property>
  <property fmtid="{D5CDD505-2E9C-101B-9397-08002B2CF9AE}" pid="4" name="MSIP_Label_ae8fab06-504b-4325-93a9-50ca85e66f06_Method">
    <vt:lpwstr>Standard</vt:lpwstr>
  </property>
  <property fmtid="{D5CDD505-2E9C-101B-9397-08002B2CF9AE}" pid="5" name="MSIP_Label_ae8fab06-504b-4325-93a9-50ca85e66f06_Name">
    <vt:lpwstr>C-Confidentiel</vt:lpwstr>
  </property>
  <property fmtid="{D5CDD505-2E9C-101B-9397-08002B2CF9AE}" pid="6" name="MSIP_Label_ae8fab06-504b-4325-93a9-50ca85e66f06_SiteId">
    <vt:lpwstr>41d9a388-7aef-420d-976c-d046beab641f</vt:lpwstr>
  </property>
  <property fmtid="{D5CDD505-2E9C-101B-9397-08002B2CF9AE}" pid="7" name="MSIP_Label_ae8fab06-504b-4325-93a9-50ca85e66f06_ActionId">
    <vt:lpwstr>b9053c9b-1489-4c47-9c6a-6aa7e1536f94</vt:lpwstr>
  </property>
  <property fmtid="{D5CDD505-2E9C-101B-9397-08002B2CF9AE}" pid="8" name="MSIP_Label_ae8fab06-504b-4325-93a9-50ca85e66f06_ContentBits">
    <vt:lpwstr>0</vt:lpwstr>
  </property>
  <property fmtid="{D5CDD505-2E9C-101B-9397-08002B2CF9AE}" pid="9" name="MSIP_Label_fe9645ce-24f7-4fa7-847c-11dc6037a35a_Enabled">
    <vt:lpwstr>true</vt:lpwstr>
  </property>
  <property fmtid="{D5CDD505-2E9C-101B-9397-08002B2CF9AE}" pid="10" name="MSIP_Label_fe9645ce-24f7-4fa7-847c-11dc6037a35a_SetDate">
    <vt:lpwstr>2025-09-12T00:20:21Z</vt:lpwstr>
  </property>
  <property fmtid="{D5CDD505-2E9C-101B-9397-08002B2CF9AE}" pid="11" name="MSIP_Label_fe9645ce-24f7-4fa7-847c-11dc6037a35a_Method">
    <vt:lpwstr>Standard</vt:lpwstr>
  </property>
  <property fmtid="{D5CDD505-2E9C-101B-9397-08002B2CF9AE}" pid="12" name="MSIP_Label_fe9645ce-24f7-4fa7-847c-11dc6037a35a_Name">
    <vt:lpwstr>(FRA) C-Confidentiel</vt:lpwstr>
  </property>
  <property fmtid="{D5CDD505-2E9C-101B-9397-08002B2CF9AE}" pid="13" name="MSIP_Label_fe9645ce-24f7-4fa7-847c-11dc6037a35a_SiteId">
    <vt:lpwstr>b9e9ed43-edf4-4755-925b-76f18f50dbe7</vt:lpwstr>
  </property>
  <property fmtid="{D5CDD505-2E9C-101B-9397-08002B2CF9AE}" pid="14" name="MSIP_Label_fe9645ce-24f7-4fa7-847c-11dc6037a35a_ActionId">
    <vt:lpwstr>932ae2d1-1585-4528-9cda-7d3eae5cdb9b</vt:lpwstr>
  </property>
  <property fmtid="{D5CDD505-2E9C-101B-9397-08002B2CF9AE}" pid="15" name="MSIP_Label_fe9645ce-24f7-4fa7-847c-11dc6037a35a_ContentBits">
    <vt:lpwstr>0</vt:lpwstr>
  </property>
  <property fmtid="{D5CDD505-2E9C-101B-9397-08002B2CF9AE}" pid="16" name="MSIP_Label_fe9645ce-24f7-4fa7-847c-11dc6037a35a_Tag">
    <vt:lpwstr>10, 3, 0, 1</vt:lpwstr>
  </property>
  <property fmtid="{D5CDD505-2E9C-101B-9397-08002B2CF9AE}" pid="17" name="ContentTypeId">
    <vt:lpwstr>0x0101001AE25ADDDAC98D43B45461BA867E41CA</vt:lpwstr>
  </property>
  <property fmtid="{D5CDD505-2E9C-101B-9397-08002B2CF9AE}" pid="18" name="Marché">
    <vt:lpwstr/>
  </property>
  <property fmtid="{D5CDD505-2E9C-101B-9397-08002B2CF9AE}" pid="19" name="Type de document ANS">
    <vt:lpwstr/>
  </property>
  <property fmtid="{D5CDD505-2E9C-101B-9397-08002B2CF9AE}" pid="20" name="Projet">
    <vt:lpwstr/>
  </property>
  <property fmtid="{D5CDD505-2E9C-101B-9397-08002B2CF9AE}" pid="21" name="MediaServiceImageTags">
    <vt:lpwstr/>
  </property>
  <property fmtid="{D5CDD505-2E9C-101B-9397-08002B2CF9AE}" pid="22" name="Direction / Service">
    <vt:lpwstr/>
  </property>
  <property fmtid="{D5CDD505-2E9C-101B-9397-08002B2CF9AE}" pid="23" name="Statut_x0020_du_x0020_document">
    <vt:lpwstr/>
  </property>
  <property fmtid="{D5CDD505-2E9C-101B-9397-08002B2CF9AE}" pid="24" name="Cat_x00e9_gorie_x0020_Documentaire">
    <vt:lpwstr/>
  </property>
  <property fmtid="{D5CDD505-2E9C-101B-9397-08002B2CF9AE}" pid="25" name="March_x00e9_">
    <vt:lpwstr/>
  </property>
  <property fmtid="{D5CDD505-2E9C-101B-9397-08002B2CF9AE}" pid="26" name="Direction_x0020__x002F__x0020_Service">
    <vt:lpwstr/>
  </property>
  <property fmtid="{D5CDD505-2E9C-101B-9397-08002B2CF9AE}" pid="27" name="Statut du document">
    <vt:lpwstr/>
  </property>
  <property fmtid="{D5CDD505-2E9C-101B-9397-08002B2CF9AE}" pid="28" name="Type_x0020_de_x0020_document_x0020_ANS">
    <vt:lpwstr/>
  </property>
  <property fmtid="{D5CDD505-2E9C-101B-9397-08002B2CF9AE}" pid="29" name="Classification">
    <vt:lpwstr/>
  </property>
  <property fmtid="{D5CDD505-2E9C-101B-9397-08002B2CF9AE}" pid="30" name="Version Applicative0">
    <vt:lpwstr/>
  </property>
  <property fmtid="{D5CDD505-2E9C-101B-9397-08002B2CF9AE}" pid="31" name="Sort_x0020_Final_x0020__x0028_Archivage_x0029_1">
    <vt:lpwstr/>
  </property>
  <property fmtid="{D5CDD505-2E9C-101B-9397-08002B2CF9AE}" pid="32" name="Catégorie Documentaire">
    <vt:lpwstr/>
  </property>
  <property fmtid="{D5CDD505-2E9C-101B-9397-08002B2CF9AE}" pid="33" name="Prestataire_x0028_s_x0029_">
    <vt:lpwstr/>
  </property>
  <property fmtid="{D5CDD505-2E9C-101B-9397-08002B2CF9AE}" pid="34" name="Sort Final (Archivage)1">
    <vt:lpwstr/>
  </property>
  <property fmtid="{D5CDD505-2E9C-101B-9397-08002B2CF9AE}" pid="35" name="Prestataire(s)">
    <vt:lpwstr/>
  </property>
  <property fmtid="{D5CDD505-2E9C-101B-9397-08002B2CF9AE}" pid="36" name="Version_x0020_Applicative0">
    <vt:lpwstr/>
  </property>
</Properties>
</file>